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4A5C" w14:textId="43ADA9EA" w:rsidR="00031C85" w:rsidRDefault="00031C85" w:rsidP="006D6548">
      <w:pPr>
        <w:spacing w:line="480" w:lineRule="auto"/>
        <w:ind w:left="567" w:hanging="567"/>
      </w:pPr>
      <w:r>
        <w:rPr>
          <w:noProof/>
        </w:rPr>
        <w:drawing>
          <wp:inline distT="0" distB="0" distL="0" distR="0" wp14:anchorId="785C3FBC" wp14:editId="24A3576B">
            <wp:extent cx="5688330" cy="2159635"/>
            <wp:effectExtent l="0" t="0" r="1270" b="0"/>
            <wp:docPr id="1664807084" name="Picture 2" descr="A person carrying a gree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07084" name="Picture 2" descr="A person carrying a green objec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3BAD6" w14:textId="77777777" w:rsidR="006D6548" w:rsidRPr="009F5CE6" w:rsidRDefault="006D6548" w:rsidP="006D6548">
      <w:pPr>
        <w:pStyle w:val="ListParagraph"/>
        <w:numPr>
          <w:ilvl w:val="0"/>
          <w:numId w:val="23"/>
        </w:numPr>
        <w:spacing w:line="480" w:lineRule="auto"/>
        <w:ind w:left="567" w:hanging="567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Período: </w:t>
      </w:r>
      <w:r w:rsidRPr="009F5CE6">
        <w:rPr>
          <w:rFonts w:ascii="Calibri" w:hAnsi="Calibri" w:cs="Calibri"/>
          <w:lang w:val="pt-BR"/>
        </w:rPr>
        <w:t>2 dias de Congresso e 1 dia livre (4 noites) em Macau.</w:t>
      </w:r>
    </w:p>
    <w:p w14:paraId="2AD35D10" w14:textId="3A246EF9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Data: </w:t>
      </w:r>
      <w:r w:rsidRPr="009F5CE6">
        <w:rPr>
          <w:rFonts w:ascii="Calibri" w:hAnsi="Calibri" w:cs="Calibri"/>
          <w:lang w:val="pt-BR"/>
        </w:rPr>
        <w:t xml:space="preserve">10 a 12 de </w:t>
      </w:r>
      <w:proofErr w:type="gramStart"/>
      <w:r w:rsidRPr="009F5CE6">
        <w:rPr>
          <w:rFonts w:ascii="Calibri" w:hAnsi="Calibri" w:cs="Calibri"/>
          <w:lang w:val="pt-BR"/>
        </w:rPr>
        <w:t>Outubro</w:t>
      </w:r>
      <w:proofErr w:type="gramEnd"/>
      <w:r w:rsidRPr="009F5CE6">
        <w:rPr>
          <w:rFonts w:ascii="Calibri" w:hAnsi="Calibri" w:cs="Calibri"/>
          <w:lang w:val="pt-BR"/>
        </w:rPr>
        <w:t xml:space="preserve"> de 2024</w:t>
      </w:r>
    </w:p>
    <w:p w14:paraId="09A606EF" w14:textId="32FB7732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Local: </w:t>
      </w:r>
      <w:r w:rsidRPr="009F5CE6">
        <w:rPr>
          <w:rFonts w:ascii="Calibri" w:hAnsi="Calibri" w:cs="Calibri"/>
          <w:lang w:val="pt-BR"/>
        </w:rPr>
        <w:t xml:space="preserve">Auditório Dom Bosco da </w:t>
      </w:r>
      <w:hyperlink r:id="rId9" w:history="1">
        <w:r w:rsidRPr="008F06E7">
          <w:rPr>
            <w:rStyle w:val="Hyperlink"/>
            <w:rFonts w:ascii="Calibri" w:hAnsi="Calibri" w:cs="Calibri"/>
            <w:lang w:val="pt-BR"/>
          </w:rPr>
          <w:t>U</w:t>
        </w:r>
        <w:r w:rsidR="00031C85" w:rsidRPr="008F06E7">
          <w:rPr>
            <w:rStyle w:val="Hyperlink"/>
            <w:rFonts w:ascii="Calibri" w:hAnsi="Calibri" w:cs="Calibri"/>
            <w:lang w:val="pt-BR"/>
          </w:rPr>
          <w:t xml:space="preserve">niversidade de </w:t>
        </w:r>
        <w:r w:rsidRPr="008F06E7">
          <w:rPr>
            <w:rStyle w:val="Hyperlink"/>
            <w:rFonts w:ascii="Calibri" w:hAnsi="Calibri" w:cs="Calibri"/>
            <w:lang w:val="pt-BR"/>
          </w:rPr>
          <w:t>S</w:t>
        </w:r>
        <w:r w:rsidR="00031C85" w:rsidRPr="008F06E7">
          <w:rPr>
            <w:rStyle w:val="Hyperlink"/>
            <w:rFonts w:ascii="Calibri" w:hAnsi="Calibri" w:cs="Calibri"/>
            <w:lang w:val="pt-BR"/>
          </w:rPr>
          <w:t>ão José</w:t>
        </w:r>
      </w:hyperlink>
    </w:p>
    <w:p w14:paraId="4164A351" w14:textId="37E3888A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Organizador:</w:t>
      </w:r>
      <w:r w:rsidRPr="009F5CE6">
        <w:rPr>
          <w:rFonts w:ascii="Calibri" w:hAnsi="Calibri" w:cs="Calibri"/>
          <w:lang w:val="pt-BR"/>
        </w:rPr>
        <w:t xml:space="preserve"> </w:t>
      </w:r>
      <w:hyperlink r:id="rId10" w:history="1">
        <w:r w:rsidRPr="008F06E7">
          <w:rPr>
            <w:rStyle w:val="Hyperlink"/>
            <w:rFonts w:ascii="Calibri" w:hAnsi="Calibri" w:cs="Calibri"/>
            <w:lang w:val="pt-BR"/>
          </w:rPr>
          <w:t>Associação Lusófona de Arbitração e Mediação</w:t>
        </w:r>
      </w:hyperlink>
    </w:p>
    <w:p w14:paraId="4CDA1F82" w14:textId="48397F1F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Anfitriã:</w:t>
      </w:r>
      <w:r w:rsidRPr="009F5CE6">
        <w:rPr>
          <w:rFonts w:ascii="Calibri" w:hAnsi="Calibri" w:cs="Calibri"/>
          <w:lang w:val="pt-BR"/>
        </w:rPr>
        <w:t xml:space="preserve"> </w:t>
      </w:r>
      <w:hyperlink r:id="rId11" w:history="1">
        <w:r w:rsidR="008F06E7" w:rsidRPr="008F06E7">
          <w:rPr>
            <w:rStyle w:val="Hyperlink"/>
            <w:rFonts w:ascii="Calibri" w:hAnsi="Calibri" w:cs="Calibri"/>
            <w:lang w:val="pt-BR"/>
          </w:rPr>
          <w:t>Universidade de São José</w:t>
        </w:r>
      </w:hyperlink>
    </w:p>
    <w:p w14:paraId="66F7AA32" w14:textId="3D58075C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Alto patrocínio: </w:t>
      </w:r>
      <w:hyperlink r:id="rId12" w:history="1">
        <w:r w:rsidRPr="008F06E7">
          <w:rPr>
            <w:rStyle w:val="Hyperlink"/>
            <w:rFonts w:ascii="Calibri" w:hAnsi="Calibri" w:cs="Calibri"/>
            <w:lang w:val="pt-BR"/>
          </w:rPr>
          <w:t>Secretariado Permanente do Fórum para a Cooperação Económica e Comercial entre a China e os Países de Língua Portuguesa (Macau)</w:t>
        </w:r>
      </w:hyperlink>
    </w:p>
    <w:p w14:paraId="4649368D" w14:textId="32F6FC4A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color w:val="000000" w:themeColor="text1"/>
          <w:lang w:val="pt-BR"/>
        </w:rPr>
      </w:pPr>
      <w:r w:rsidRPr="009F5CE6">
        <w:rPr>
          <w:rFonts w:ascii="Calibri" w:hAnsi="Calibri" w:cs="Calibri"/>
          <w:b/>
          <w:bCs/>
          <w:color w:val="000000" w:themeColor="text1"/>
          <w:lang w:val="pt-BR"/>
        </w:rPr>
        <w:t xml:space="preserve">Apoio: </w:t>
      </w:r>
      <w:r w:rsidRPr="009F5CE6">
        <w:rPr>
          <w:rFonts w:ascii="Calibri" w:hAnsi="Calibri" w:cs="Calibri"/>
          <w:color w:val="000000" w:themeColor="text1"/>
          <w:lang w:val="pt-BR"/>
        </w:rPr>
        <w:t>Consulados/Embaixadas de</w:t>
      </w:r>
      <w:r w:rsidRPr="009F5CE6">
        <w:rPr>
          <w:rFonts w:ascii="Calibri" w:hAnsi="Calibri" w:cs="Calibri"/>
          <w:b/>
          <w:bCs/>
          <w:color w:val="000000" w:themeColor="text1"/>
          <w:lang w:val="pt-BR"/>
        </w:rPr>
        <w:t xml:space="preserve"> </w:t>
      </w:r>
      <w:r w:rsidRPr="009F5CE6">
        <w:rPr>
          <w:rFonts w:ascii="Calibri" w:hAnsi="Calibri" w:cs="Calibri"/>
          <w:color w:val="000000" w:themeColor="text1"/>
          <w:lang w:val="pt-BR"/>
        </w:rPr>
        <w:t xml:space="preserve">Brasil, Cabo Verde, </w:t>
      </w:r>
      <w:r w:rsidR="004545CF">
        <w:rPr>
          <w:rFonts w:ascii="Calibri" w:hAnsi="Calibri" w:cs="Calibri"/>
          <w:color w:val="000000" w:themeColor="text1"/>
          <w:lang w:val="pt-BR"/>
        </w:rPr>
        <w:t xml:space="preserve">Guiné-Bissau, </w:t>
      </w:r>
      <w:r w:rsidRPr="009F5CE6">
        <w:rPr>
          <w:rFonts w:ascii="Calibri" w:hAnsi="Calibri" w:cs="Calibri"/>
          <w:color w:val="000000" w:themeColor="text1"/>
          <w:lang w:val="pt-BR"/>
        </w:rPr>
        <w:t>Moçambique, Portugal</w:t>
      </w:r>
      <w:r w:rsidR="00031C85">
        <w:rPr>
          <w:rFonts w:ascii="Calibri" w:hAnsi="Calibri" w:cs="Calibri"/>
          <w:color w:val="000000" w:themeColor="text1"/>
          <w:lang w:val="pt-BR"/>
        </w:rPr>
        <w:t>, São Tomé e Príncipe</w:t>
      </w:r>
      <w:r w:rsidRPr="009F5CE6">
        <w:rPr>
          <w:rFonts w:ascii="Calibri" w:hAnsi="Calibri" w:cs="Calibri"/>
          <w:color w:val="000000" w:themeColor="text1"/>
          <w:lang w:val="pt-BR"/>
        </w:rPr>
        <w:t xml:space="preserve"> e Timor-Leste</w:t>
      </w:r>
    </w:p>
    <w:p w14:paraId="01BE98C4" w14:textId="68DD3D19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Hotel Oficial: </w:t>
      </w:r>
      <w:hyperlink r:id="rId13" w:history="1">
        <w:r w:rsidRPr="008F06E7">
          <w:rPr>
            <w:rStyle w:val="Hyperlink"/>
            <w:rFonts w:ascii="Calibri" w:hAnsi="Calibri" w:cs="Calibri"/>
            <w:lang w:val="pt-BR"/>
          </w:rPr>
          <w:t>MGM</w:t>
        </w:r>
        <w:r w:rsidR="008F06E7" w:rsidRPr="008F06E7">
          <w:rPr>
            <w:rStyle w:val="Hyperlink"/>
            <w:rFonts w:ascii="Calibri" w:hAnsi="Calibri" w:cs="Calibri"/>
            <w:lang w:val="pt-BR"/>
          </w:rPr>
          <w:t xml:space="preserve"> Macau</w:t>
        </w:r>
      </w:hyperlink>
    </w:p>
    <w:p w14:paraId="07F74D01" w14:textId="79A0E612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Veículo de Comunicação Oficial: </w:t>
      </w:r>
      <w:hyperlink r:id="rId14" w:history="1">
        <w:r w:rsidRPr="008F06E7">
          <w:rPr>
            <w:rStyle w:val="Hyperlink"/>
            <w:rFonts w:ascii="Calibri" w:hAnsi="Calibri" w:cs="Calibri"/>
            <w:lang w:val="pt-BR"/>
          </w:rPr>
          <w:t>Plataforma Macau</w:t>
        </w:r>
      </w:hyperlink>
    </w:p>
    <w:p w14:paraId="3551E2E1" w14:textId="03639BFD" w:rsidR="006D6548" w:rsidRPr="009F5CE6" w:rsidRDefault="006D6548" w:rsidP="006D6548">
      <w:pPr>
        <w:pStyle w:val="ListParagraph"/>
        <w:numPr>
          <w:ilvl w:val="0"/>
          <w:numId w:val="20"/>
        </w:numPr>
        <w:spacing w:line="480" w:lineRule="auto"/>
        <w:ind w:left="567" w:hanging="567"/>
        <w:jc w:val="both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Alcance:</w:t>
      </w:r>
      <w:r w:rsidRPr="009F5CE6">
        <w:rPr>
          <w:rFonts w:ascii="Calibri" w:hAnsi="Calibri" w:cs="Calibri"/>
          <w:lang w:val="pt-BR"/>
        </w:rPr>
        <w:t xml:space="preserve"> 150 a 200 Congressistas (a maioria de Macau ou da China Continental). </w:t>
      </w:r>
      <w:r w:rsidR="0043244C">
        <w:rPr>
          <w:rFonts w:ascii="Calibri" w:hAnsi="Calibri" w:cs="Calibri"/>
          <w:lang w:val="pt-BR"/>
        </w:rPr>
        <w:t>Com t</w:t>
      </w:r>
      <w:r w:rsidRPr="009F5CE6">
        <w:rPr>
          <w:rFonts w:ascii="Calibri" w:hAnsi="Calibri" w:cs="Calibri"/>
          <w:lang w:val="pt-BR"/>
        </w:rPr>
        <w:t>ransmissão pela Internet</w:t>
      </w:r>
      <w:r w:rsidR="00031C85">
        <w:rPr>
          <w:rFonts w:ascii="Calibri" w:hAnsi="Calibri" w:cs="Calibri"/>
          <w:lang w:val="pt-BR"/>
        </w:rPr>
        <w:t>.</w:t>
      </w:r>
    </w:p>
    <w:p w14:paraId="1B26E860" w14:textId="16BD83F5" w:rsidR="006D6548" w:rsidRPr="009F5CE6" w:rsidRDefault="006D6548" w:rsidP="006D6548">
      <w:pPr>
        <w:spacing w:line="360" w:lineRule="auto"/>
        <w:jc w:val="center"/>
        <w:rPr>
          <w:rFonts w:ascii="Calibri" w:hAnsi="Calibri" w:cs="Calibri"/>
          <w:b/>
          <w:bCs/>
          <w:lang w:val="pt-BR"/>
        </w:rPr>
      </w:pPr>
      <w:proofErr w:type="spellStart"/>
      <w:r w:rsidRPr="009F5CE6">
        <w:rPr>
          <w:rFonts w:ascii="Calibri" w:hAnsi="Calibri" w:cs="Calibri"/>
          <w:b/>
          <w:bCs/>
        </w:rPr>
        <w:lastRenderedPageBreak/>
        <w:t>Programa</w:t>
      </w:r>
      <w:proofErr w:type="spellEnd"/>
      <w:r w:rsidR="0002299A">
        <w:rPr>
          <w:rFonts w:ascii="Calibri" w:hAnsi="Calibri" w:cs="Calibri"/>
          <w:b/>
          <w:bCs/>
        </w:rPr>
        <w:t xml:space="preserve"> (</w:t>
      </w:r>
      <w:proofErr w:type="spellStart"/>
      <w:r w:rsidR="0002299A">
        <w:rPr>
          <w:rFonts w:ascii="Calibri" w:hAnsi="Calibri" w:cs="Calibri"/>
          <w:b/>
          <w:bCs/>
        </w:rPr>
        <w:t>Provisório</w:t>
      </w:r>
      <w:proofErr w:type="spellEnd"/>
      <w:r w:rsidR="0002299A">
        <w:rPr>
          <w:rFonts w:ascii="Calibri" w:hAnsi="Calibri" w:cs="Calibri"/>
          <w:b/>
          <w:bCs/>
        </w:rPr>
        <w:t>)</w:t>
      </w:r>
    </w:p>
    <w:p w14:paraId="3EAD6B9D" w14:textId="77777777" w:rsidR="006D6548" w:rsidRPr="009F5CE6" w:rsidRDefault="006D6548" w:rsidP="006D6548">
      <w:pPr>
        <w:spacing w:line="360" w:lineRule="auto"/>
        <w:jc w:val="center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</w:rPr>
        <w:t xml:space="preserve">10 de </w:t>
      </w:r>
      <w:r w:rsidRPr="009F5CE6">
        <w:rPr>
          <w:rFonts w:ascii="Calibri" w:hAnsi="Calibri" w:cs="Calibri"/>
          <w:b/>
          <w:bCs/>
          <w:lang w:val="pt-BR"/>
        </w:rPr>
        <w:t>O</w:t>
      </w:r>
      <w:proofErr w:type="spellStart"/>
      <w:r w:rsidRPr="009F5CE6">
        <w:rPr>
          <w:rFonts w:ascii="Calibri" w:hAnsi="Calibri" w:cs="Calibri"/>
          <w:b/>
          <w:bCs/>
        </w:rPr>
        <w:t>utubro</w:t>
      </w:r>
      <w:proofErr w:type="spellEnd"/>
      <w:r w:rsidRPr="009F5CE6">
        <w:rPr>
          <w:rFonts w:ascii="Calibri" w:hAnsi="Calibri" w:cs="Calibri"/>
          <w:b/>
          <w:bCs/>
        </w:rPr>
        <w:t xml:space="preserve"> (Quinta-</w:t>
      </w:r>
      <w:proofErr w:type="spellStart"/>
      <w:r w:rsidRPr="009F5CE6">
        <w:rPr>
          <w:rFonts w:ascii="Calibri" w:hAnsi="Calibri" w:cs="Calibri"/>
          <w:b/>
          <w:bCs/>
        </w:rPr>
        <w:t>feira</w:t>
      </w:r>
      <w:proofErr w:type="spellEnd"/>
      <w:r w:rsidRPr="009F5CE6">
        <w:rPr>
          <w:rFonts w:ascii="Calibri" w:hAnsi="Calibri" w:cs="Calibri"/>
          <w:b/>
          <w:bCs/>
        </w:rPr>
        <w:t>)</w:t>
      </w:r>
    </w:p>
    <w:p w14:paraId="1E063D7B" w14:textId="77777777" w:rsidR="006D6548" w:rsidRPr="009F5CE6" w:rsidRDefault="006D6548" w:rsidP="006D6548">
      <w:pPr>
        <w:pStyle w:val="ListParagraph"/>
        <w:numPr>
          <w:ilvl w:val="0"/>
          <w:numId w:val="21"/>
        </w:numPr>
        <w:spacing w:line="360" w:lineRule="auto"/>
        <w:ind w:left="567" w:hanging="567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</w:rPr>
        <w:t xml:space="preserve">17:00 – 20:00 – </w:t>
      </w:r>
      <w:proofErr w:type="spellStart"/>
      <w:r w:rsidRPr="009F5CE6">
        <w:rPr>
          <w:rFonts w:ascii="Calibri" w:hAnsi="Calibri" w:cs="Calibri"/>
        </w:rPr>
        <w:t>Inscrição</w:t>
      </w:r>
      <w:proofErr w:type="spellEnd"/>
    </w:p>
    <w:p w14:paraId="70714A2F" w14:textId="22C2270B" w:rsidR="006D6548" w:rsidRPr="009F5CE6" w:rsidRDefault="006D6548" w:rsidP="006D6548">
      <w:pPr>
        <w:pStyle w:val="ListParagraph"/>
        <w:numPr>
          <w:ilvl w:val="0"/>
          <w:numId w:val="21"/>
        </w:numPr>
        <w:spacing w:line="360" w:lineRule="auto"/>
        <w:ind w:left="567" w:hanging="567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lang w:val="pt-BR"/>
        </w:rPr>
        <w:t>18h30 – Cerimónia de abertura</w:t>
      </w:r>
    </w:p>
    <w:p w14:paraId="4537D73F" w14:textId="77777777" w:rsidR="006D6548" w:rsidRPr="009F5CE6" w:rsidRDefault="006D6548" w:rsidP="006D6548">
      <w:pPr>
        <w:pStyle w:val="ListParagraph"/>
        <w:numPr>
          <w:ilvl w:val="0"/>
          <w:numId w:val="21"/>
        </w:numPr>
        <w:spacing w:line="360" w:lineRule="auto"/>
        <w:ind w:left="567" w:hanging="567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</w:rPr>
        <w:t xml:space="preserve">19:00 – 20:00 </w:t>
      </w:r>
      <w:proofErr w:type="spellStart"/>
      <w:r w:rsidRPr="009F5CE6">
        <w:rPr>
          <w:rFonts w:ascii="Calibri" w:hAnsi="Calibri" w:cs="Calibri"/>
        </w:rPr>
        <w:t>Recepção</w:t>
      </w:r>
      <w:proofErr w:type="spellEnd"/>
      <w:r w:rsidRPr="009F5CE6">
        <w:rPr>
          <w:rFonts w:ascii="Calibri" w:hAnsi="Calibri" w:cs="Calibri"/>
        </w:rPr>
        <w:t xml:space="preserve"> de boas-</w:t>
      </w:r>
      <w:proofErr w:type="spellStart"/>
      <w:r w:rsidRPr="009F5CE6">
        <w:rPr>
          <w:rFonts w:ascii="Calibri" w:hAnsi="Calibri" w:cs="Calibri"/>
        </w:rPr>
        <w:t>vindas</w:t>
      </w:r>
      <w:proofErr w:type="spellEnd"/>
    </w:p>
    <w:p w14:paraId="3F0988A3" w14:textId="77777777" w:rsidR="006D6548" w:rsidRPr="009F5CE6" w:rsidRDefault="006D6548" w:rsidP="006D6548">
      <w:pPr>
        <w:spacing w:line="360" w:lineRule="auto"/>
        <w:jc w:val="center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</w:rPr>
        <w:t xml:space="preserve">11 de </w:t>
      </w:r>
      <w:proofErr w:type="spellStart"/>
      <w:r w:rsidRPr="009F5CE6">
        <w:rPr>
          <w:rFonts w:ascii="Calibri" w:hAnsi="Calibri" w:cs="Calibri"/>
          <w:b/>
          <w:bCs/>
        </w:rPr>
        <w:t>Outubro</w:t>
      </w:r>
      <w:proofErr w:type="spellEnd"/>
      <w:r w:rsidRPr="009F5CE6">
        <w:rPr>
          <w:rFonts w:ascii="Calibri" w:hAnsi="Calibri" w:cs="Calibri"/>
          <w:b/>
          <w:bCs/>
        </w:rPr>
        <w:t xml:space="preserve"> (</w:t>
      </w:r>
      <w:proofErr w:type="spellStart"/>
      <w:r w:rsidRPr="009F5CE6">
        <w:rPr>
          <w:rFonts w:ascii="Calibri" w:hAnsi="Calibri" w:cs="Calibri"/>
          <w:b/>
          <w:bCs/>
        </w:rPr>
        <w:t>Sexta-feira</w:t>
      </w:r>
      <w:proofErr w:type="spellEnd"/>
      <w:r w:rsidRPr="009F5CE6">
        <w:rPr>
          <w:rFonts w:ascii="Calibri" w:hAnsi="Calibri" w:cs="Calibri"/>
          <w:b/>
          <w:bCs/>
        </w:rPr>
        <w:t>)</w:t>
      </w:r>
    </w:p>
    <w:p w14:paraId="6BCBA443" w14:textId="77777777" w:rsidR="006D6548" w:rsidRPr="009F5CE6" w:rsidRDefault="006D6548" w:rsidP="006D6548">
      <w:pPr>
        <w:spacing w:line="360" w:lineRule="auto"/>
        <w:rPr>
          <w:rFonts w:ascii="Calibri" w:hAnsi="Calibri" w:cs="Calibri"/>
          <w:b/>
          <w:bCs/>
        </w:rPr>
      </w:pPr>
      <w:r w:rsidRPr="009F5CE6">
        <w:rPr>
          <w:rFonts w:ascii="Calibri" w:hAnsi="Calibri" w:cs="Calibri"/>
          <w:b/>
          <w:bCs/>
        </w:rPr>
        <w:t xml:space="preserve">8:30 – 9:00 – </w:t>
      </w:r>
      <w:proofErr w:type="spellStart"/>
      <w:r w:rsidRPr="009F5CE6">
        <w:rPr>
          <w:rFonts w:ascii="Calibri" w:hAnsi="Calibri" w:cs="Calibri"/>
          <w:b/>
          <w:bCs/>
        </w:rPr>
        <w:t>Inscrição</w:t>
      </w:r>
      <w:proofErr w:type="spellEnd"/>
    </w:p>
    <w:p w14:paraId="7E699061" w14:textId="77777777" w:rsidR="006D6548" w:rsidRPr="009F5CE6" w:rsidRDefault="006D6548" w:rsidP="006D6548">
      <w:pPr>
        <w:spacing w:line="360" w:lineRule="auto"/>
        <w:rPr>
          <w:rFonts w:ascii="Calibri" w:hAnsi="Calibri" w:cs="Calibri"/>
          <w:b/>
          <w:bCs/>
        </w:rPr>
      </w:pPr>
      <w:r w:rsidRPr="009F5CE6">
        <w:rPr>
          <w:rFonts w:ascii="Calibri" w:hAnsi="Calibri" w:cs="Calibri"/>
          <w:b/>
          <w:bCs/>
        </w:rPr>
        <w:t xml:space="preserve">9:30 – 10:30 – </w:t>
      </w:r>
      <w:proofErr w:type="spellStart"/>
      <w:r w:rsidRPr="009F5CE6">
        <w:rPr>
          <w:rFonts w:ascii="Calibri" w:hAnsi="Calibri" w:cs="Calibri"/>
          <w:b/>
          <w:bCs/>
        </w:rPr>
        <w:t>Sessão</w:t>
      </w:r>
      <w:proofErr w:type="spellEnd"/>
      <w:r w:rsidRPr="009F5CE6">
        <w:rPr>
          <w:rFonts w:ascii="Calibri" w:hAnsi="Calibri" w:cs="Calibri"/>
          <w:b/>
          <w:bCs/>
        </w:rPr>
        <w:t xml:space="preserve"> 1</w:t>
      </w:r>
    </w:p>
    <w:p w14:paraId="32D4C4C3" w14:textId="77777777" w:rsidR="006D6548" w:rsidRPr="009F5CE6" w:rsidRDefault="006D6548" w:rsidP="006D6548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lang w:val="pt-BR"/>
        </w:rPr>
        <w:t>Discurso de boas-vindas – Presidente da Assembleia Geral Dr. Leonel Alves</w:t>
      </w:r>
    </w:p>
    <w:p w14:paraId="278D397E" w14:textId="71928B2C" w:rsidR="006D6548" w:rsidRPr="009F5CE6" w:rsidRDefault="006D6548" w:rsidP="006D6548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lang w:val="pt-BR"/>
        </w:rPr>
        <w:t>Discurso</w:t>
      </w:r>
      <w:r w:rsidR="000F4946">
        <w:rPr>
          <w:rFonts w:ascii="Calibri" w:hAnsi="Calibri" w:cs="Calibri"/>
          <w:lang w:val="pt-BR"/>
        </w:rPr>
        <w:t xml:space="preserve">s de autoridades locais </w:t>
      </w:r>
      <w:r w:rsidRPr="009F5CE6">
        <w:rPr>
          <w:rFonts w:ascii="Calibri" w:hAnsi="Calibri" w:cs="Calibri"/>
          <w:lang w:val="pt-BR"/>
        </w:rPr>
        <w:t>– [por definir]</w:t>
      </w:r>
    </w:p>
    <w:p w14:paraId="0258B4BD" w14:textId="77777777" w:rsidR="006D6548" w:rsidRPr="009F5CE6" w:rsidRDefault="006D6548" w:rsidP="006D6548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lang w:val="pt-BR"/>
        </w:rPr>
        <w:t>Apresentação oficial do Guia Prático de Arbitragem na Lusofonia e seus autores</w:t>
      </w:r>
    </w:p>
    <w:p w14:paraId="201A6964" w14:textId="0A52A69B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10:30 </w:t>
      </w:r>
      <w:r w:rsidRPr="009F5CE6">
        <w:rPr>
          <w:rFonts w:ascii="Calibri" w:hAnsi="Calibri" w:cs="Calibri"/>
          <w:lang w:val="pt-BR"/>
        </w:rPr>
        <w:t xml:space="preserve">– </w:t>
      </w:r>
      <w:r w:rsidRPr="009F5CE6">
        <w:rPr>
          <w:rFonts w:ascii="Calibri" w:hAnsi="Calibri" w:cs="Calibri"/>
          <w:b/>
          <w:bCs/>
          <w:lang w:val="pt-BR"/>
        </w:rPr>
        <w:t>10:45</w:t>
      </w:r>
      <w:r w:rsidRPr="009F5CE6">
        <w:rPr>
          <w:rFonts w:ascii="Calibri" w:hAnsi="Calibri" w:cs="Calibri"/>
          <w:lang w:val="pt-BR"/>
        </w:rPr>
        <w:t xml:space="preserve"> – Pausa para Chá</w:t>
      </w:r>
    </w:p>
    <w:p w14:paraId="3049D3AF" w14:textId="486E41FC" w:rsidR="006D6548" w:rsidRPr="009F5CE6" w:rsidRDefault="006D6548" w:rsidP="006D6548">
      <w:pPr>
        <w:spacing w:line="360" w:lineRule="auto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10:45</w:t>
      </w:r>
      <w:r w:rsidRPr="009F5CE6">
        <w:rPr>
          <w:rFonts w:ascii="Calibri" w:hAnsi="Calibri" w:cs="Calibri"/>
          <w:lang w:val="pt-BR"/>
        </w:rPr>
        <w:t xml:space="preserve"> </w:t>
      </w:r>
      <w:r w:rsidRPr="009F5CE6">
        <w:rPr>
          <w:rFonts w:ascii="Calibri" w:hAnsi="Calibri" w:cs="Calibri"/>
          <w:b/>
          <w:bCs/>
          <w:lang w:val="pt-BR"/>
        </w:rPr>
        <w:t xml:space="preserve">– 11:30 – Sessão </w:t>
      </w:r>
      <w:r w:rsidR="007A186E">
        <w:rPr>
          <w:rFonts w:ascii="Calibri" w:hAnsi="Calibri" w:cs="Calibri"/>
          <w:b/>
          <w:bCs/>
          <w:lang w:val="pt-BR"/>
        </w:rPr>
        <w:t>2</w:t>
      </w:r>
      <w:r w:rsidRPr="009F5CE6">
        <w:rPr>
          <w:rFonts w:ascii="Calibri" w:hAnsi="Calibri" w:cs="Calibri"/>
          <w:b/>
          <w:bCs/>
          <w:lang w:val="pt-BR"/>
        </w:rPr>
        <w:t xml:space="preserve"> </w:t>
      </w:r>
      <w:r w:rsidRPr="009F5CE6">
        <w:rPr>
          <w:rFonts w:ascii="Calibri" w:hAnsi="Calibri" w:cs="Calibri"/>
          <w:lang w:val="pt-BR"/>
        </w:rPr>
        <w:t>"Estado Global da Arbitragem na Lusofonia e na China" – Professor Doutor Rui Medeiros Dra. Filipa Cansada de Carvalho e Dra. Fan Yang</w:t>
      </w:r>
    </w:p>
    <w:p w14:paraId="1B4AAD74" w14:textId="48E64AF2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11:30 – 13:00 </w:t>
      </w:r>
      <w:proofErr w:type="gramStart"/>
      <w:r w:rsidRPr="009F5CE6">
        <w:rPr>
          <w:rFonts w:ascii="Calibri" w:hAnsi="Calibri" w:cs="Calibri"/>
          <w:b/>
          <w:bCs/>
          <w:lang w:val="pt-BR"/>
        </w:rPr>
        <w:t>–  Sessão</w:t>
      </w:r>
      <w:proofErr w:type="gramEnd"/>
      <w:r w:rsidRPr="009F5CE6">
        <w:rPr>
          <w:rFonts w:ascii="Calibri" w:hAnsi="Calibri" w:cs="Calibri"/>
          <w:b/>
          <w:bCs/>
          <w:lang w:val="pt-BR"/>
        </w:rPr>
        <w:t xml:space="preserve"> </w:t>
      </w:r>
      <w:r w:rsidR="007A186E">
        <w:rPr>
          <w:rFonts w:ascii="Calibri" w:hAnsi="Calibri" w:cs="Calibri"/>
          <w:b/>
          <w:bCs/>
          <w:lang w:val="pt-BR"/>
        </w:rPr>
        <w:t>3</w:t>
      </w:r>
      <w:r w:rsidRPr="009F5CE6">
        <w:rPr>
          <w:rFonts w:ascii="Calibri" w:hAnsi="Calibri" w:cs="Calibri"/>
          <w:b/>
          <w:bCs/>
          <w:lang w:val="pt-BR"/>
        </w:rPr>
        <w:t xml:space="preserve"> – </w:t>
      </w:r>
      <w:r w:rsidRPr="009F5CE6">
        <w:rPr>
          <w:rFonts w:ascii="Calibri" w:hAnsi="Calibri" w:cs="Calibri"/>
          <w:lang w:val="pt-BR"/>
        </w:rPr>
        <w:t>Arbitragem nas Jurisdições Lusófonas – Angola, Brasil, Cabo Verde e Guiné-Bissau</w:t>
      </w:r>
    </w:p>
    <w:p w14:paraId="1AECFC8E" w14:textId="77777777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13:30 – 14:00 –</w:t>
      </w:r>
      <w:r w:rsidRPr="009F5CE6">
        <w:rPr>
          <w:rFonts w:ascii="Calibri" w:hAnsi="Calibri" w:cs="Calibri"/>
          <w:lang w:val="pt-BR"/>
        </w:rPr>
        <w:t xml:space="preserve"> Almoço</w:t>
      </w:r>
    </w:p>
    <w:p w14:paraId="10A19D05" w14:textId="45D5FD0E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14:00 – 15:30</w:t>
      </w:r>
      <w:r w:rsidRPr="009F5CE6">
        <w:rPr>
          <w:rFonts w:ascii="Calibri" w:hAnsi="Calibri" w:cs="Calibri"/>
          <w:lang w:val="pt-BR"/>
        </w:rPr>
        <w:t xml:space="preserve"> </w:t>
      </w:r>
      <w:proofErr w:type="gramStart"/>
      <w:r w:rsidRPr="009F5CE6">
        <w:rPr>
          <w:rFonts w:ascii="Calibri" w:hAnsi="Calibri" w:cs="Calibri"/>
          <w:lang w:val="pt-BR"/>
        </w:rPr>
        <w:t xml:space="preserve">–  </w:t>
      </w:r>
      <w:r w:rsidRPr="009F5CE6">
        <w:rPr>
          <w:rFonts w:ascii="Calibri" w:hAnsi="Calibri" w:cs="Calibri"/>
          <w:b/>
          <w:bCs/>
          <w:lang w:val="pt-BR"/>
        </w:rPr>
        <w:t>Sessão</w:t>
      </w:r>
      <w:proofErr w:type="gramEnd"/>
      <w:r w:rsidRPr="009F5CE6">
        <w:rPr>
          <w:rFonts w:ascii="Calibri" w:hAnsi="Calibri" w:cs="Calibri"/>
          <w:b/>
          <w:bCs/>
          <w:lang w:val="pt-BR"/>
        </w:rPr>
        <w:t xml:space="preserve"> </w:t>
      </w:r>
      <w:r w:rsidR="007A186E">
        <w:rPr>
          <w:rFonts w:ascii="Calibri" w:hAnsi="Calibri" w:cs="Calibri"/>
          <w:b/>
          <w:bCs/>
          <w:lang w:val="pt-BR"/>
        </w:rPr>
        <w:t>4</w:t>
      </w:r>
      <w:r w:rsidRPr="009F5CE6">
        <w:rPr>
          <w:rFonts w:ascii="Calibri" w:hAnsi="Calibri" w:cs="Calibri"/>
          <w:b/>
          <w:bCs/>
          <w:lang w:val="pt-BR"/>
        </w:rPr>
        <w:t xml:space="preserve"> –</w:t>
      </w:r>
      <w:r w:rsidRPr="009F5CE6">
        <w:rPr>
          <w:rFonts w:ascii="Calibri" w:hAnsi="Calibri" w:cs="Calibri"/>
          <w:lang w:val="pt-BR"/>
        </w:rPr>
        <w:t xml:space="preserve"> Arbitragem nas Jurisdições Lusófonas – Macau, Moçambique, Portugal, São Tomé e Príncipe e Timor-Leste</w:t>
      </w:r>
    </w:p>
    <w:p w14:paraId="23117C98" w14:textId="77777777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proofErr w:type="gramStart"/>
      <w:r w:rsidRPr="009F5CE6">
        <w:rPr>
          <w:rFonts w:ascii="Calibri" w:hAnsi="Calibri" w:cs="Calibri"/>
          <w:b/>
          <w:bCs/>
          <w:lang w:val="pt-BR"/>
        </w:rPr>
        <w:t xml:space="preserve">15:30 </w:t>
      </w:r>
      <w:r w:rsidRPr="009F5CE6">
        <w:rPr>
          <w:rFonts w:ascii="Calibri" w:hAnsi="Calibri" w:cs="Calibri"/>
          <w:lang w:val="pt-BR"/>
        </w:rPr>
        <w:t xml:space="preserve"> –</w:t>
      </w:r>
      <w:proofErr w:type="gramEnd"/>
      <w:r w:rsidRPr="009F5CE6">
        <w:rPr>
          <w:rFonts w:ascii="Calibri" w:hAnsi="Calibri" w:cs="Calibri"/>
          <w:lang w:val="pt-BR"/>
        </w:rPr>
        <w:t xml:space="preserve"> </w:t>
      </w:r>
      <w:r w:rsidRPr="009F5CE6">
        <w:rPr>
          <w:rFonts w:ascii="Calibri" w:hAnsi="Calibri" w:cs="Calibri"/>
          <w:b/>
          <w:bCs/>
          <w:lang w:val="pt-BR"/>
        </w:rPr>
        <w:t>15:45</w:t>
      </w:r>
      <w:r w:rsidRPr="009F5CE6">
        <w:rPr>
          <w:rFonts w:ascii="Calibri" w:hAnsi="Calibri" w:cs="Calibri"/>
          <w:lang w:val="pt-BR"/>
        </w:rPr>
        <w:t xml:space="preserve"> – Pausa para Chá</w:t>
      </w:r>
    </w:p>
    <w:p w14:paraId="70E59A66" w14:textId="79FACB71" w:rsidR="006D6548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15:45 – 16:15 –</w:t>
      </w:r>
      <w:r w:rsidRPr="009F5CE6">
        <w:rPr>
          <w:rFonts w:ascii="Calibri" w:hAnsi="Calibri" w:cs="Calibri"/>
          <w:lang w:val="pt-BR"/>
        </w:rPr>
        <w:t xml:space="preserve"> Assembleia Geral da ALAM</w:t>
      </w:r>
    </w:p>
    <w:p w14:paraId="255BA62A" w14:textId="14E859CB" w:rsidR="0002299A" w:rsidRPr="009F5CE6" w:rsidRDefault="0002299A" w:rsidP="006D6548">
      <w:pPr>
        <w:spacing w:line="360" w:lineRule="auto"/>
        <w:rPr>
          <w:rFonts w:ascii="Calibri" w:hAnsi="Calibri" w:cs="Calibri"/>
          <w:lang w:val="pt-BR"/>
        </w:rPr>
      </w:pPr>
      <w:r w:rsidRPr="0002299A">
        <w:rPr>
          <w:rFonts w:ascii="Calibri" w:hAnsi="Calibri" w:cs="Calibri"/>
          <w:b/>
          <w:bCs/>
          <w:lang w:val="pt-BR"/>
        </w:rPr>
        <w:t>18:00</w:t>
      </w:r>
      <w:r>
        <w:rPr>
          <w:rFonts w:ascii="Calibri" w:hAnsi="Calibri" w:cs="Calibri"/>
          <w:lang w:val="pt-BR"/>
        </w:rPr>
        <w:t xml:space="preserve"> – Noite Cultural (a confirmar)</w:t>
      </w:r>
    </w:p>
    <w:p w14:paraId="31A181F4" w14:textId="34884025" w:rsidR="006D6548" w:rsidRDefault="006D6548" w:rsidP="006D6548">
      <w:pPr>
        <w:spacing w:line="360" w:lineRule="auto"/>
        <w:rPr>
          <w:rFonts w:ascii="Calibri" w:hAnsi="Calibri" w:cs="Calibri"/>
          <w:lang w:val="pt-BR"/>
        </w:rPr>
      </w:pPr>
    </w:p>
    <w:p w14:paraId="6A1194DF" w14:textId="77777777" w:rsidR="00AB64F7" w:rsidRPr="009F5CE6" w:rsidRDefault="00AB64F7" w:rsidP="006D6548">
      <w:pPr>
        <w:spacing w:line="360" w:lineRule="auto"/>
        <w:rPr>
          <w:rFonts w:ascii="Calibri" w:hAnsi="Calibri" w:cs="Calibri"/>
          <w:lang w:val="pt-BR"/>
        </w:rPr>
      </w:pPr>
    </w:p>
    <w:p w14:paraId="1C033247" w14:textId="77777777" w:rsidR="006D6548" w:rsidRPr="009F5CE6" w:rsidRDefault="006D6548" w:rsidP="006D6548">
      <w:pPr>
        <w:spacing w:line="360" w:lineRule="auto"/>
        <w:jc w:val="center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lastRenderedPageBreak/>
        <w:t xml:space="preserve">12 de </w:t>
      </w:r>
      <w:proofErr w:type="gramStart"/>
      <w:r w:rsidRPr="009F5CE6">
        <w:rPr>
          <w:rFonts w:ascii="Calibri" w:hAnsi="Calibri" w:cs="Calibri"/>
          <w:b/>
          <w:bCs/>
          <w:lang w:val="pt-BR"/>
        </w:rPr>
        <w:t>Outubro</w:t>
      </w:r>
      <w:proofErr w:type="gramEnd"/>
      <w:r w:rsidRPr="009F5CE6">
        <w:rPr>
          <w:rFonts w:ascii="Calibri" w:hAnsi="Calibri" w:cs="Calibri"/>
          <w:b/>
          <w:bCs/>
          <w:lang w:val="pt-BR"/>
        </w:rPr>
        <w:t xml:space="preserve"> (Sábado)</w:t>
      </w:r>
    </w:p>
    <w:p w14:paraId="41AC8FF4" w14:textId="77777777" w:rsidR="006D6548" w:rsidRPr="009F5CE6" w:rsidRDefault="006D6548" w:rsidP="006D6548">
      <w:pPr>
        <w:spacing w:line="360" w:lineRule="auto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8:30 – 9:00 – </w:t>
      </w:r>
      <w:r w:rsidRPr="009F5CE6">
        <w:rPr>
          <w:rFonts w:ascii="Calibri" w:hAnsi="Calibri" w:cs="Calibri"/>
          <w:lang w:val="pt-BR"/>
        </w:rPr>
        <w:t>Inscrição</w:t>
      </w:r>
    </w:p>
    <w:p w14:paraId="141B6C65" w14:textId="3D59E571" w:rsidR="006D6548" w:rsidRPr="009F5CE6" w:rsidRDefault="006D6548" w:rsidP="006D6548">
      <w:pPr>
        <w:spacing w:line="360" w:lineRule="auto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9:00</w:t>
      </w:r>
      <w:r w:rsidRPr="009F5CE6">
        <w:rPr>
          <w:rFonts w:ascii="Calibri" w:hAnsi="Calibri" w:cs="Calibri"/>
          <w:lang w:val="pt-BR"/>
        </w:rPr>
        <w:t xml:space="preserve"> – </w:t>
      </w:r>
      <w:r w:rsidRPr="009F5CE6">
        <w:rPr>
          <w:rFonts w:ascii="Calibri" w:hAnsi="Calibri" w:cs="Calibri"/>
          <w:b/>
          <w:bCs/>
          <w:lang w:val="pt-BR"/>
        </w:rPr>
        <w:t>9:30</w:t>
      </w:r>
      <w:r w:rsidRPr="009F5CE6">
        <w:rPr>
          <w:rFonts w:ascii="Calibri" w:hAnsi="Calibri" w:cs="Calibri"/>
          <w:lang w:val="pt-BR"/>
        </w:rPr>
        <w:t xml:space="preserve"> – </w:t>
      </w:r>
      <w:r w:rsidRPr="009F5CE6">
        <w:rPr>
          <w:rFonts w:ascii="Calibri" w:hAnsi="Calibri" w:cs="Calibri"/>
          <w:b/>
          <w:bCs/>
          <w:lang w:val="pt-BR"/>
        </w:rPr>
        <w:t xml:space="preserve">Sessão </w:t>
      </w:r>
      <w:r w:rsidR="007A186E">
        <w:rPr>
          <w:rFonts w:ascii="Calibri" w:hAnsi="Calibri" w:cs="Calibri"/>
          <w:b/>
          <w:bCs/>
          <w:lang w:val="pt-BR"/>
        </w:rPr>
        <w:t>5</w:t>
      </w:r>
      <w:r w:rsidRPr="009F5CE6">
        <w:rPr>
          <w:rFonts w:ascii="Calibri" w:hAnsi="Calibri" w:cs="Calibri"/>
          <w:b/>
          <w:bCs/>
          <w:lang w:val="pt-BR"/>
        </w:rPr>
        <w:t>:</w:t>
      </w:r>
      <w:r w:rsidRPr="009F5CE6">
        <w:rPr>
          <w:rFonts w:ascii="Calibri" w:hAnsi="Calibri" w:cs="Calibri"/>
          <w:lang w:val="pt-BR"/>
        </w:rPr>
        <w:t xml:space="preserve"> Sentença Arbitral Lusófona – requisitos</w:t>
      </w:r>
    </w:p>
    <w:p w14:paraId="7B1A0F9E" w14:textId="3CC3F458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9:30 – 10:30 –</w:t>
      </w:r>
      <w:r w:rsidRPr="009F5CE6">
        <w:rPr>
          <w:rFonts w:ascii="Calibri" w:hAnsi="Calibri" w:cs="Calibri"/>
          <w:lang w:val="pt-BR"/>
        </w:rPr>
        <w:t xml:space="preserve"> </w:t>
      </w:r>
      <w:r w:rsidRPr="009F5CE6">
        <w:rPr>
          <w:rFonts w:ascii="Calibri" w:hAnsi="Calibri" w:cs="Calibri"/>
          <w:b/>
          <w:bCs/>
          <w:lang w:val="pt-BR"/>
        </w:rPr>
        <w:t xml:space="preserve">Sessão </w:t>
      </w:r>
      <w:r w:rsidR="007A186E">
        <w:rPr>
          <w:rFonts w:ascii="Calibri" w:hAnsi="Calibri" w:cs="Calibri"/>
          <w:b/>
          <w:bCs/>
          <w:lang w:val="pt-BR"/>
        </w:rPr>
        <w:t>6</w:t>
      </w:r>
      <w:r w:rsidRPr="009F5CE6">
        <w:rPr>
          <w:rFonts w:ascii="Calibri" w:hAnsi="Calibri" w:cs="Calibri"/>
          <w:b/>
          <w:bCs/>
          <w:lang w:val="pt-BR"/>
        </w:rPr>
        <w:t>:</w:t>
      </w:r>
      <w:r w:rsidRPr="009F5CE6">
        <w:rPr>
          <w:rFonts w:ascii="Calibri" w:hAnsi="Calibri" w:cs="Calibri"/>
          <w:lang w:val="pt-BR"/>
        </w:rPr>
        <w:t xml:space="preserve"> O papel de Macau na arbitragem sino-lusófona</w:t>
      </w:r>
    </w:p>
    <w:p w14:paraId="31D611B1" w14:textId="77777777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10:30 – 10:45 –</w:t>
      </w:r>
      <w:r w:rsidRPr="009F5CE6">
        <w:rPr>
          <w:rFonts w:ascii="Calibri" w:hAnsi="Calibri" w:cs="Calibri"/>
          <w:lang w:val="pt-BR"/>
        </w:rPr>
        <w:t xml:space="preserve"> Pausa para Chá</w:t>
      </w:r>
    </w:p>
    <w:p w14:paraId="7C717F5A" w14:textId="4481BB12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10:45 – 12:00 – Sessão </w:t>
      </w:r>
      <w:r w:rsidR="007A186E">
        <w:rPr>
          <w:rFonts w:ascii="Calibri" w:hAnsi="Calibri" w:cs="Calibri"/>
          <w:b/>
          <w:bCs/>
          <w:lang w:val="pt-BR"/>
        </w:rPr>
        <w:t>7</w:t>
      </w:r>
      <w:r w:rsidRPr="009F5CE6">
        <w:rPr>
          <w:rFonts w:ascii="Calibri" w:hAnsi="Calibri" w:cs="Calibri"/>
          <w:b/>
          <w:bCs/>
          <w:lang w:val="pt-BR"/>
        </w:rPr>
        <w:t>:</w:t>
      </w:r>
      <w:r w:rsidRPr="009F5CE6">
        <w:rPr>
          <w:rFonts w:ascii="Calibri" w:hAnsi="Calibri" w:cs="Calibri"/>
          <w:lang w:val="pt-BR"/>
        </w:rPr>
        <w:t xml:space="preserve"> A arbitragem na Grande Baia</w:t>
      </w:r>
    </w:p>
    <w:p w14:paraId="292F878C" w14:textId="77777777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12:00 – 13:30 –</w:t>
      </w:r>
      <w:r w:rsidRPr="009F5CE6">
        <w:rPr>
          <w:rFonts w:ascii="Calibri" w:hAnsi="Calibri" w:cs="Calibri"/>
          <w:lang w:val="pt-BR"/>
        </w:rPr>
        <w:t xml:space="preserve"> Almoço</w:t>
      </w:r>
    </w:p>
    <w:p w14:paraId="1F6FD669" w14:textId="3FF278FB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13:30 – 14:00 – Sessão </w:t>
      </w:r>
      <w:r w:rsidR="007A186E">
        <w:rPr>
          <w:rFonts w:ascii="Calibri" w:hAnsi="Calibri" w:cs="Calibri"/>
          <w:b/>
          <w:bCs/>
          <w:lang w:val="pt-BR"/>
        </w:rPr>
        <w:t>8</w:t>
      </w:r>
      <w:r w:rsidRPr="009F5CE6">
        <w:rPr>
          <w:rFonts w:ascii="Calibri" w:hAnsi="Calibri" w:cs="Calibri"/>
          <w:b/>
          <w:bCs/>
          <w:lang w:val="pt-BR"/>
        </w:rPr>
        <w:t>:</w:t>
      </w:r>
      <w:r w:rsidRPr="009F5CE6">
        <w:rPr>
          <w:rFonts w:ascii="Calibri" w:hAnsi="Calibri" w:cs="Calibri"/>
          <w:lang w:val="pt-BR"/>
        </w:rPr>
        <w:t xml:space="preserve"> O papel dos jovens árbitros na promoção da arbitragem lusófona</w:t>
      </w:r>
    </w:p>
    <w:p w14:paraId="208137BD" w14:textId="77777777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14:00 </w:t>
      </w:r>
      <w:r w:rsidRPr="009F5CE6">
        <w:rPr>
          <w:rFonts w:ascii="Calibri" w:hAnsi="Calibri" w:cs="Calibri"/>
          <w:lang w:val="pt-BR"/>
        </w:rPr>
        <w:t xml:space="preserve">– Encerramento </w:t>
      </w:r>
    </w:p>
    <w:p w14:paraId="18440CFA" w14:textId="322A80AE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>19:00</w:t>
      </w:r>
      <w:r w:rsidRPr="009F5CE6">
        <w:rPr>
          <w:rFonts w:ascii="Calibri" w:hAnsi="Calibri" w:cs="Calibri"/>
          <w:lang w:val="pt-BR"/>
        </w:rPr>
        <w:t xml:space="preserve"> – Jantar de Gala</w:t>
      </w:r>
      <w:r w:rsidR="0002299A">
        <w:rPr>
          <w:rFonts w:ascii="Calibri" w:hAnsi="Calibri" w:cs="Calibri"/>
          <w:lang w:val="pt-BR"/>
        </w:rPr>
        <w:t xml:space="preserve"> (a confirmar)</w:t>
      </w:r>
    </w:p>
    <w:p w14:paraId="05B298F5" w14:textId="77777777" w:rsidR="006D6548" w:rsidRPr="009F5CE6" w:rsidRDefault="006D6548" w:rsidP="006D6548">
      <w:pPr>
        <w:spacing w:line="360" w:lineRule="auto"/>
        <w:jc w:val="center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13 de </w:t>
      </w:r>
      <w:proofErr w:type="gramStart"/>
      <w:r w:rsidRPr="009F5CE6">
        <w:rPr>
          <w:rFonts w:ascii="Calibri" w:hAnsi="Calibri" w:cs="Calibri"/>
          <w:b/>
          <w:bCs/>
          <w:lang w:val="pt-BR"/>
        </w:rPr>
        <w:t>Outubro</w:t>
      </w:r>
      <w:proofErr w:type="gramEnd"/>
      <w:r w:rsidRPr="009F5CE6">
        <w:rPr>
          <w:rFonts w:ascii="Calibri" w:hAnsi="Calibri" w:cs="Calibri"/>
          <w:b/>
          <w:bCs/>
          <w:lang w:val="pt-BR"/>
        </w:rPr>
        <w:t xml:space="preserve"> (Domingo)</w:t>
      </w:r>
    </w:p>
    <w:p w14:paraId="2FA2A315" w14:textId="77777777" w:rsidR="006D6548" w:rsidRPr="009F5CE6" w:rsidRDefault="006D6548" w:rsidP="006D6548">
      <w:pPr>
        <w:spacing w:line="360" w:lineRule="auto"/>
        <w:rPr>
          <w:rFonts w:ascii="Calibri" w:hAnsi="Calibri" w:cs="Calibri"/>
          <w:lang w:val="pt-BR"/>
        </w:rPr>
      </w:pPr>
      <w:r w:rsidRPr="009F5CE6">
        <w:rPr>
          <w:rFonts w:ascii="Calibri" w:hAnsi="Calibri" w:cs="Calibri"/>
          <w:lang w:val="pt-BR"/>
        </w:rPr>
        <w:t>Dia Livre em Macau</w:t>
      </w:r>
    </w:p>
    <w:p w14:paraId="0D571953" w14:textId="77777777" w:rsidR="006D6548" w:rsidRPr="009F5CE6" w:rsidRDefault="006D6548" w:rsidP="006D6548">
      <w:pPr>
        <w:spacing w:line="360" w:lineRule="auto"/>
        <w:jc w:val="center"/>
        <w:rPr>
          <w:rFonts w:ascii="Calibri" w:hAnsi="Calibri" w:cs="Calibri"/>
          <w:b/>
          <w:bCs/>
          <w:lang w:val="pt-BR"/>
        </w:rPr>
      </w:pPr>
      <w:r w:rsidRPr="009F5CE6">
        <w:rPr>
          <w:rFonts w:ascii="Calibri" w:hAnsi="Calibri" w:cs="Calibri"/>
          <w:b/>
          <w:bCs/>
          <w:lang w:val="pt-BR"/>
        </w:rPr>
        <w:t xml:space="preserve">14 de </w:t>
      </w:r>
      <w:proofErr w:type="gramStart"/>
      <w:r w:rsidRPr="009F5CE6">
        <w:rPr>
          <w:rFonts w:ascii="Calibri" w:hAnsi="Calibri" w:cs="Calibri"/>
          <w:b/>
          <w:bCs/>
          <w:lang w:val="pt-BR"/>
        </w:rPr>
        <w:t>Outubro</w:t>
      </w:r>
      <w:proofErr w:type="gramEnd"/>
      <w:r w:rsidRPr="009F5CE6">
        <w:rPr>
          <w:rFonts w:ascii="Calibri" w:hAnsi="Calibri" w:cs="Calibri"/>
          <w:b/>
          <w:bCs/>
          <w:lang w:val="pt-BR"/>
        </w:rPr>
        <w:t xml:space="preserve"> (Segunda-feira)</w:t>
      </w:r>
    </w:p>
    <w:p w14:paraId="3269A607" w14:textId="7D0C962E" w:rsidR="064916C8" w:rsidRPr="00131858" w:rsidRDefault="006D6548" w:rsidP="00131858">
      <w:pPr>
        <w:spacing w:line="360" w:lineRule="auto"/>
        <w:rPr>
          <w:rFonts w:ascii="Calibri" w:hAnsi="Calibri" w:cs="Calibri"/>
          <w:lang w:val="pt-BR"/>
        </w:rPr>
      </w:pPr>
      <w:r w:rsidRPr="00031C85">
        <w:rPr>
          <w:rFonts w:ascii="Calibri" w:hAnsi="Calibri" w:cs="Calibri"/>
          <w:lang w:val="pt-BR"/>
        </w:rPr>
        <w:t>Partida para Hong Kong</w:t>
      </w:r>
    </w:p>
    <w:sectPr w:rsidR="064916C8" w:rsidRPr="00131858" w:rsidSect="00EB5F8A">
      <w:headerReference w:type="default" r:id="rId15"/>
      <w:footerReference w:type="default" r:id="rId16"/>
      <w:pgSz w:w="11906" w:h="16838" w:code="9"/>
      <w:pgMar w:top="2348" w:right="1474" w:bottom="1438" w:left="1474" w:header="382" w:footer="1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717E" w14:textId="77777777" w:rsidR="00513B93" w:rsidRDefault="00513B93">
      <w:r>
        <w:separator/>
      </w:r>
    </w:p>
  </w:endnote>
  <w:endnote w:type="continuationSeparator" w:id="0">
    <w:p w14:paraId="3363689A" w14:textId="77777777" w:rsidR="00513B93" w:rsidRDefault="0051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7D13" w14:textId="77777777" w:rsidR="00B06458" w:rsidRPr="00C27483" w:rsidRDefault="003D5DB5">
    <w:pPr>
      <w:pStyle w:val="Footer"/>
      <w:ind w:rightChars="-75" w:right="-180"/>
      <w:jc w:val="right"/>
      <w:rPr>
        <w:rStyle w:val="PageNumber"/>
        <w:sz w:val="16"/>
        <w:szCs w:val="16"/>
        <w:lang w:val="pt-BR"/>
      </w:rPr>
    </w:pPr>
    <w:r w:rsidRPr="00C27483">
      <w:rPr>
        <w:rStyle w:val="PageNumber"/>
        <w:sz w:val="16"/>
        <w:szCs w:val="16"/>
        <w:lang w:val="pt-BR"/>
      </w:rPr>
      <w:t>0934-000</w:t>
    </w:r>
    <w:r w:rsidR="00A719A0" w:rsidRPr="00C27483">
      <w:rPr>
        <w:rStyle w:val="PageNumber"/>
        <w:sz w:val="16"/>
        <w:szCs w:val="16"/>
        <w:lang w:val="pt-BR"/>
      </w:rPr>
      <w:t>1</w:t>
    </w:r>
    <w:r w:rsidRPr="00C27483">
      <w:rPr>
        <w:rStyle w:val="PageNumber"/>
        <w:sz w:val="16"/>
        <w:szCs w:val="16"/>
        <w:lang w:val="pt-BR"/>
      </w:rPr>
      <w:t>-00</w:t>
    </w:r>
    <w:r w:rsidR="00A719A0" w:rsidRPr="00C27483">
      <w:rPr>
        <w:rStyle w:val="PageNumber"/>
        <w:sz w:val="16"/>
        <w:szCs w:val="16"/>
        <w:lang w:val="pt-BR"/>
      </w:rPr>
      <w:t>22</w:t>
    </w:r>
  </w:p>
  <w:p w14:paraId="44620E3E" w14:textId="77777777" w:rsidR="00EB5F8A" w:rsidRPr="00C27483" w:rsidRDefault="00EB5F8A" w:rsidP="00EB5F8A">
    <w:pPr>
      <w:pStyle w:val="Heading2"/>
      <w:shd w:val="clear" w:color="auto" w:fill="00418F"/>
      <w:rPr>
        <w:rFonts w:ascii="Calibri" w:hAnsi="Calibri" w:cs="Calibri"/>
        <w:color w:val="FFFFFF"/>
        <w:kern w:val="0"/>
        <w:sz w:val="16"/>
        <w:szCs w:val="16"/>
        <w:lang w:val="pt-BR" w:eastAsia="zh-CN"/>
      </w:rPr>
    </w:pPr>
    <w:r w:rsidRPr="00EB5F8A">
      <w:rPr>
        <w:rFonts w:ascii="Calibri" w:hAnsi="Calibri" w:cs="Calibri"/>
        <w:color w:val="FFFFFF"/>
        <w:sz w:val="16"/>
        <w:szCs w:val="16"/>
        <w:lang w:val="pt-BR"/>
      </w:rPr>
      <w:t>Associação Lusófona de Arbitragem e Mediação</w:t>
    </w:r>
  </w:p>
  <w:p w14:paraId="61919758" w14:textId="77777777" w:rsidR="00EB5F8A" w:rsidRPr="00C27483" w:rsidRDefault="00EB5F8A" w:rsidP="00EB5F8A">
    <w:pPr>
      <w:pStyle w:val="NormalWeb"/>
      <w:shd w:val="clear" w:color="auto" w:fill="00418F"/>
      <w:spacing w:before="0" w:beforeAutospacing="0" w:after="0" w:afterAutospacing="0"/>
      <w:rPr>
        <w:rFonts w:ascii="Calibri" w:hAnsi="Calibri" w:cs="Calibri"/>
        <w:color w:val="FFFFFF"/>
        <w:sz w:val="16"/>
        <w:szCs w:val="16"/>
        <w:lang w:val="pt-BR"/>
      </w:rPr>
    </w:pPr>
    <w:r w:rsidRPr="00C27483">
      <w:rPr>
        <w:rFonts w:ascii="Calibri" w:hAnsi="Calibri" w:cs="Calibri"/>
        <w:color w:val="FFFFFF"/>
        <w:sz w:val="16"/>
        <w:szCs w:val="16"/>
        <w:lang w:val="pt-BR"/>
      </w:rPr>
      <w:t>0085328331808</w:t>
    </w:r>
    <w:r w:rsidRPr="00C27483">
      <w:rPr>
        <w:rFonts w:ascii="Calibri" w:hAnsi="Calibri" w:cs="Calibri"/>
        <w:color w:val="FFFFFF"/>
        <w:sz w:val="16"/>
        <w:szCs w:val="16"/>
        <w:lang w:val="pt-BR"/>
      </w:rPr>
      <w:br/>
    </w:r>
    <w:hyperlink r:id="rId1" w:tgtFrame="_blank" w:history="1">
      <w:r w:rsidRPr="00C27483">
        <w:rPr>
          <w:rStyle w:val="Hyperlink"/>
          <w:rFonts w:ascii="Calibri" w:hAnsi="Calibri" w:cs="Calibri"/>
          <w:color w:val="75DCC6"/>
          <w:sz w:val="16"/>
          <w:szCs w:val="16"/>
          <w:lang w:val="pt-BR"/>
        </w:rPr>
        <w:t>alam@alam.org.mo</w:t>
      </w:r>
    </w:hyperlink>
    <w:r w:rsidRPr="00C27483">
      <w:rPr>
        <w:rFonts w:ascii="Calibri" w:hAnsi="Calibri" w:cs="Calibri"/>
        <w:color w:val="FFFFFF"/>
        <w:sz w:val="16"/>
        <w:szCs w:val="16"/>
        <w:lang w:val="pt-BR"/>
      </w:rPr>
      <w:br/>
      <w:t xml:space="preserve">Avenida da Praia Grande </w:t>
    </w:r>
    <w:proofErr w:type="spellStart"/>
    <w:proofErr w:type="gramStart"/>
    <w:r w:rsidRPr="00C27483">
      <w:rPr>
        <w:rFonts w:ascii="Calibri" w:hAnsi="Calibri" w:cs="Calibri"/>
        <w:color w:val="FFFFFF"/>
        <w:sz w:val="16"/>
        <w:szCs w:val="16"/>
        <w:lang w:val="pt-BR"/>
      </w:rPr>
      <w:t>n.</w:t>
    </w:r>
    <w:r w:rsidRPr="0043244C">
      <w:rPr>
        <w:rFonts w:ascii="Calibri" w:hAnsi="Calibri" w:cs="Calibri"/>
        <w:color w:val="FFFFFF"/>
        <w:sz w:val="16"/>
        <w:szCs w:val="16"/>
        <w:vertAlign w:val="superscript"/>
        <w:lang w:val="pt-BR"/>
      </w:rPr>
      <w:t>os</w:t>
    </w:r>
    <w:proofErr w:type="spellEnd"/>
    <w:proofErr w:type="gramEnd"/>
    <w:r w:rsidRPr="00C27483">
      <w:rPr>
        <w:rFonts w:ascii="Calibri" w:hAnsi="Calibri" w:cs="Calibri"/>
        <w:color w:val="FFFFFF"/>
        <w:sz w:val="16"/>
        <w:szCs w:val="16"/>
        <w:lang w:val="pt-BR"/>
      </w:rPr>
      <w:t xml:space="preserve"> 309-315, </w:t>
    </w:r>
    <w:proofErr w:type="spellStart"/>
    <w:r w:rsidRPr="00C27483">
      <w:rPr>
        <w:rFonts w:ascii="Calibri" w:hAnsi="Calibri" w:cs="Calibri"/>
        <w:color w:val="FFFFFF"/>
        <w:sz w:val="16"/>
        <w:szCs w:val="16"/>
        <w:lang w:val="pt-BR"/>
      </w:rPr>
      <w:t>Nan</w:t>
    </w:r>
    <w:proofErr w:type="spellEnd"/>
    <w:r w:rsidRPr="00C27483">
      <w:rPr>
        <w:rFonts w:ascii="Calibri" w:hAnsi="Calibri" w:cs="Calibri"/>
        <w:color w:val="FFFFFF"/>
        <w:sz w:val="16"/>
        <w:szCs w:val="16"/>
        <w:lang w:val="pt-BR"/>
      </w:rPr>
      <w:t xml:space="preserve"> </w:t>
    </w:r>
    <w:proofErr w:type="spellStart"/>
    <w:r w:rsidRPr="00C27483">
      <w:rPr>
        <w:rFonts w:ascii="Calibri" w:hAnsi="Calibri" w:cs="Calibri"/>
        <w:color w:val="FFFFFF"/>
        <w:sz w:val="16"/>
        <w:szCs w:val="16"/>
        <w:lang w:val="pt-BR"/>
      </w:rPr>
      <w:t>Yue</w:t>
    </w:r>
    <w:proofErr w:type="spellEnd"/>
    <w:r w:rsidRPr="00C27483">
      <w:rPr>
        <w:rFonts w:ascii="Calibri" w:hAnsi="Calibri" w:cs="Calibri"/>
        <w:color w:val="FFFFFF"/>
        <w:sz w:val="16"/>
        <w:szCs w:val="16"/>
        <w:lang w:val="pt-BR"/>
      </w:rPr>
      <w:t xml:space="preserve"> Com. </w:t>
    </w:r>
    <w:proofErr w:type="spellStart"/>
    <w:r w:rsidRPr="00C27483">
      <w:rPr>
        <w:rFonts w:ascii="Calibri" w:hAnsi="Calibri" w:cs="Calibri"/>
        <w:color w:val="FFFFFF"/>
        <w:sz w:val="16"/>
        <w:szCs w:val="16"/>
        <w:lang w:val="pt-BR"/>
      </w:rPr>
      <w:t>Ctr</w:t>
    </w:r>
    <w:proofErr w:type="spellEnd"/>
    <w:r w:rsidRPr="00C27483">
      <w:rPr>
        <w:rFonts w:ascii="Calibri" w:hAnsi="Calibri" w:cs="Calibri"/>
        <w:color w:val="FFFFFF"/>
        <w:sz w:val="16"/>
        <w:szCs w:val="16"/>
        <w:lang w:val="pt-BR"/>
      </w:rPr>
      <w:t>., 7.o andar</w:t>
    </w:r>
    <w:r w:rsidRPr="00C27483">
      <w:rPr>
        <w:rFonts w:ascii="Calibri" w:hAnsi="Calibri" w:cs="Calibri"/>
        <w:color w:val="FFFFFF"/>
        <w:sz w:val="16"/>
        <w:szCs w:val="16"/>
        <w:lang w:val="pt-BR"/>
      </w:rPr>
      <w:br/>
      <w:t>Região Administrativa Especial de Macau</w:t>
    </w:r>
  </w:p>
  <w:p w14:paraId="44EAFD9C" w14:textId="77777777" w:rsidR="00EB5F8A" w:rsidRPr="00EB5F8A" w:rsidRDefault="00EB5F8A">
    <w:pPr>
      <w:pStyle w:val="Footer"/>
      <w:ind w:rightChars="-75" w:right="-180"/>
      <w:jc w:val="right"/>
      <w:rPr>
        <w:rFonts w:ascii="Bookman Old Style" w:hAnsi="Bookman Old Style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6AFD" w14:textId="77777777" w:rsidR="00513B93" w:rsidRDefault="00513B93">
      <w:r>
        <w:separator/>
      </w:r>
    </w:p>
  </w:footnote>
  <w:footnote w:type="continuationSeparator" w:id="0">
    <w:p w14:paraId="02881864" w14:textId="77777777" w:rsidR="00513B93" w:rsidRDefault="0051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B5F8A" w:rsidRDefault="007B3037" w:rsidP="00EB5F8A">
    <w:pPr>
      <w:pStyle w:val="Header"/>
      <w:ind w:left="-567"/>
    </w:pPr>
    <w:r w:rsidRPr="00AC7C97">
      <w:rPr>
        <w:rFonts w:ascii="Calibri" w:eastAsia="DFKai-SB" w:hAnsi="Calibri" w:cs="Calibri"/>
        <w:noProof/>
        <w:sz w:val="22"/>
        <w:szCs w:val="22"/>
        <w:lang w:val="es-ES"/>
      </w:rPr>
      <w:drawing>
        <wp:inline distT="0" distB="0" distL="0" distR="0" wp14:anchorId="6A5DBD3B" wp14:editId="07777777">
          <wp:extent cx="2295525" cy="12573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7"/>
    <w:multiLevelType w:val="hybridMultilevel"/>
    <w:tmpl w:val="D58E48EC"/>
    <w:lvl w:ilvl="0" w:tplc="E5A818A6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7667D"/>
    <w:multiLevelType w:val="multilevel"/>
    <w:tmpl w:val="3AEAA6E2"/>
    <w:lvl w:ilvl="0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B7BEB"/>
    <w:multiLevelType w:val="hybridMultilevel"/>
    <w:tmpl w:val="7B1688C0"/>
    <w:lvl w:ilvl="0" w:tplc="0409000F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C9AA668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24646"/>
    <w:multiLevelType w:val="hybridMultilevel"/>
    <w:tmpl w:val="4E8C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0062"/>
    <w:multiLevelType w:val="hybridMultilevel"/>
    <w:tmpl w:val="B882F74C"/>
    <w:lvl w:ilvl="0" w:tplc="548AAD1C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B6EDC3"/>
    <w:multiLevelType w:val="hybridMultilevel"/>
    <w:tmpl w:val="2098D392"/>
    <w:lvl w:ilvl="0" w:tplc="31BE9E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A0C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2D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0F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4A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27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65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49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2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1EDD"/>
    <w:multiLevelType w:val="hybridMultilevel"/>
    <w:tmpl w:val="9042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7150A"/>
    <w:multiLevelType w:val="hybridMultilevel"/>
    <w:tmpl w:val="997A5BC8"/>
    <w:lvl w:ilvl="0" w:tplc="8B0241AC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390E11EA"/>
    <w:multiLevelType w:val="multilevel"/>
    <w:tmpl w:val="997A5BC8"/>
    <w:lvl w:ilvl="0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12"/>
        <w:szCs w:val="12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93E6502"/>
    <w:multiLevelType w:val="hybridMultilevel"/>
    <w:tmpl w:val="F79EF7F6"/>
    <w:lvl w:ilvl="0" w:tplc="28500F1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3B6D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A3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64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0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AA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88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C5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B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2B2A"/>
    <w:multiLevelType w:val="multilevel"/>
    <w:tmpl w:val="D58E48EC"/>
    <w:lvl w:ilvl="0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4F2A24"/>
    <w:multiLevelType w:val="hybridMultilevel"/>
    <w:tmpl w:val="BCE6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74BF4"/>
    <w:multiLevelType w:val="hybridMultilevel"/>
    <w:tmpl w:val="2736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76242"/>
    <w:multiLevelType w:val="hybridMultilevel"/>
    <w:tmpl w:val="5EE8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21942">
      <w:numFmt w:val="bullet"/>
      <w:lvlText w:val="•"/>
      <w:lvlJc w:val="left"/>
      <w:pPr>
        <w:ind w:left="2160" w:hanging="360"/>
      </w:pPr>
      <w:rPr>
        <w:rFonts w:ascii="Calibri" w:eastAsia="PMingLiU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25B3F"/>
    <w:multiLevelType w:val="multilevel"/>
    <w:tmpl w:val="A4B2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27B4B78"/>
    <w:multiLevelType w:val="hybridMultilevel"/>
    <w:tmpl w:val="74F45424"/>
    <w:lvl w:ilvl="0" w:tplc="338E5EB0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659F512A"/>
    <w:multiLevelType w:val="hybridMultilevel"/>
    <w:tmpl w:val="DAA8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46F0E"/>
    <w:multiLevelType w:val="hybridMultilevel"/>
    <w:tmpl w:val="4D787D9A"/>
    <w:lvl w:ilvl="0" w:tplc="8B0241AC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2BC0B034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12"/>
        <w:szCs w:val="12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6EC09320"/>
    <w:multiLevelType w:val="hybridMultilevel"/>
    <w:tmpl w:val="BF1E521E"/>
    <w:lvl w:ilvl="0" w:tplc="DFC63B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3EAA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8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85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7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C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07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E9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20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E5EB3"/>
    <w:multiLevelType w:val="hybridMultilevel"/>
    <w:tmpl w:val="9BE2DDB6"/>
    <w:lvl w:ilvl="0" w:tplc="548AAD1C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11B7AB8"/>
    <w:multiLevelType w:val="hybridMultilevel"/>
    <w:tmpl w:val="2EF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4653E"/>
    <w:multiLevelType w:val="hybridMultilevel"/>
    <w:tmpl w:val="90F4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01429"/>
    <w:multiLevelType w:val="hybridMultilevel"/>
    <w:tmpl w:val="3AEAA6E2"/>
    <w:lvl w:ilvl="0" w:tplc="2BC0B034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F31144"/>
    <w:multiLevelType w:val="hybridMultilevel"/>
    <w:tmpl w:val="61D218D0"/>
    <w:lvl w:ilvl="0" w:tplc="062C3B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0326D"/>
    <w:multiLevelType w:val="hybridMultilevel"/>
    <w:tmpl w:val="10FCF27A"/>
    <w:lvl w:ilvl="0" w:tplc="338E5EB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73993572">
    <w:abstractNumId w:val="5"/>
  </w:num>
  <w:num w:numId="2" w16cid:durableId="1236433566">
    <w:abstractNumId w:val="18"/>
  </w:num>
  <w:num w:numId="3" w16cid:durableId="1910572027">
    <w:abstractNumId w:val="9"/>
  </w:num>
  <w:num w:numId="4" w16cid:durableId="1137725550">
    <w:abstractNumId w:val="2"/>
  </w:num>
  <w:num w:numId="5" w16cid:durableId="1374579319">
    <w:abstractNumId w:val="7"/>
  </w:num>
  <w:num w:numId="6" w16cid:durableId="709305541">
    <w:abstractNumId w:val="8"/>
  </w:num>
  <w:num w:numId="7" w16cid:durableId="1190794565">
    <w:abstractNumId w:val="17"/>
  </w:num>
  <w:num w:numId="8" w16cid:durableId="865868698">
    <w:abstractNumId w:val="22"/>
  </w:num>
  <w:num w:numId="9" w16cid:durableId="474415936">
    <w:abstractNumId w:val="1"/>
  </w:num>
  <w:num w:numId="10" w16cid:durableId="1534876892">
    <w:abstractNumId w:val="0"/>
  </w:num>
  <w:num w:numId="11" w16cid:durableId="877663937">
    <w:abstractNumId w:val="10"/>
  </w:num>
  <w:num w:numId="12" w16cid:durableId="696783831">
    <w:abstractNumId w:val="4"/>
  </w:num>
  <w:num w:numId="13" w16cid:durableId="1670478893">
    <w:abstractNumId w:val="19"/>
  </w:num>
  <w:num w:numId="14" w16cid:durableId="648754368">
    <w:abstractNumId w:val="24"/>
  </w:num>
  <w:num w:numId="15" w16cid:durableId="1956591990">
    <w:abstractNumId w:val="15"/>
  </w:num>
  <w:num w:numId="16" w16cid:durableId="843931417">
    <w:abstractNumId w:val="20"/>
  </w:num>
  <w:num w:numId="17" w16cid:durableId="1598783030">
    <w:abstractNumId w:val="6"/>
  </w:num>
  <w:num w:numId="18" w16cid:durableId="554007417">
    <w:abstractNumId w:val="3"/>
  </w:num>
  <w:num w:numId="19" w16cid:durableId="1973944826">
    <w:abstractNumId w:val="23"/>
  </w:num>
  <w:num w:numId="20" w16cid:durableId="938294945">
    <w:abstractNumId w:val="21"/>
  </w:num>
  <w:num w:numId="21" w16cid:durableId="1582522637">
    <w:abstractNumId w:val="16"/>
  </w:num>
  <w:num w:numId="22" w16cid:durableId="2043167601">
    <w:abstractNumId w:val="12"/>
  </w:num>
  <w:num w:numId="23" w16cid:durableId="2090886802">
    <w:abstractNumId w:val="13"/>
  </w:num>
  <w:num w:numId="24" w16cid:durableId="1763186997">
    <w:abstractNumId w:val="14"/>
  </w:num>
  <w:num w:numId="25" w16cid:durableId="451823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4990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E4"/>
    <w:rsid w:val="00003B5B"/>
    <w:rsid w:val="00013C5C"/>
    <w:rsid w:val="0002056F"/>
    <w:rsid w:val="0002299A"/>
    <w:rsid w:val="00027AC1"/>
    <w:rsid w:val="00031C85"/>
    <w:rsid w:val="000A248B"/>
    <w:rsid w:val="000B617D"/>
    <w:rsid w:val="000F4946"/>
    <w:rsid w:val="00120E3A"/>
    <w:rsid w:val="00127091"/>
    <w:rsid w:val="00131858"/>
    <w:rsid w:val="00140532"/>
    <w:rsid w:val="00155388"/>
    <w:rsid w:val="00181037"/>
    <w:rsid w:val="001B3CBA"/>
    <w:rsid w:val="001C690E"/>
    <w:rsid w:val="001E2C3A"/>
    <w:rsid w:val="001F20B2"/>
    <w:rsid w:val="002072B4"/>
    <w:rsid w:val="00240C76"/>
    <w:rsid w:val="00241BE3"/>
    <w:rsid w:val="0025567E"/>
    <w:rsid w:val="00263F50"/>
    <w:rsid w:val="00276D32"/>
    <w:rsid w:val="0027733C"/>
    <w:rsid w:val="00290AB5"/>
    <w:rsid w:val="0029278F"/>
    <w:rsid w:val="002A45BB"/>
    <w:rsid w:val="002B492B"/>
    <w:rsid w:val="002C2B06"/>
    <w:rsid w:val="002F5375"/>
    <w:rsid w:val="0032577F"/>
    <w:rsid w:val="00326F24"/>
    <w:rsid w:val="0033438F"/>
    <w:rsid w:val="00363D31"/>
    <w:rsid w:val="003666DE"/>
    <w:rsid w:val="003879DE"/>
    <w:rsid w:val="003C4C1B"/>
    <w:rsid w:val="003D5DB5"/>
    <w:rsid w:val="003E3AD5"/>
    <w:rsid w:val="003F27C1"/>
    <w:rsid w:val="00412684"/>
    <w:rsid w:val="0043244C"/>
    <w:rsid w:val="004545CF"/>
    <w:rsid w:val="004549BD"/>
    <w:rsid w:val="00475334"/>
    <w:rsid w:val="0048149E"/>
    <w:rsid w:val="004B01EE"/>
    <w:rsid w:val="004C3DA2"/>
    <w:rsid w:val="004C49FF"/>
    <w:rsid w:val="004D097A"/>
    <w:rsid w:val="004E26DF"/>
    <w:rsid w:val="004E5B04"/>
    <w:rsid w:val="004F7CEE"/>
    <w:rsid w:val="00513B93"/>
    <w:rsid w:val="00517078"/>
    <w:rsid w:val="005327C5"/>
    <w:rsid w:val="005535AB"/>
    <w:rsid w:val="00555173"/>
    <w:rsid w:val="00573917"/>
    <w:rsid w:val="005A023B"/>
    <w:rsid w:val="005B2E1E"/>
    <w:rsid w:val="005C387F"/>
    <w:rsid w:val="005D4179"/>
    <w:rsid w:val="005E12A9"/>
    <w:rsid w:val="005F143B"/>
    <w:rsid w:val="005F3688"/>
    <w:rsid w:val="00605800"/>
    <w:rsid w:val="00674B01"/>
    <w:rsid w:val="006B104E"/>
    <w:rsid w:val="006C227C"/>
    <w:rsid w:val="006C474B"/>
    <w:rsid w:val="006D6548"/>
    <w:rsid w:val="006E53E5"/>
    <w:rsid w:val="006F1C48"/>
    <w:rsid w:val="006F6BDF"/>
    <w:rsid w:val="00702391"/>
    <w:rsid w:val="00723AE4"/>
    <w:rsid w:val="007268DF"/>
    <w:rsid w:val="00746876"/>
    <w:rsid w:val="0077551C"/>
    <w:rsid w:val="007A0282"/>
    <w:rsid w:val="007A1645"/>
    <w:rsid w:val="007A186E"/>
    <w:rsid w:val="007B27FF"/>
    <w:rsid w:val="007B3037"/>
    <w:rsid w:val="007B381C"/>
    <w:rsid w:val="007C31FA"/>
    <w:rsid w:val="0083488B"/>
    <w:rsid w:val="00844CAB"/>
    <w:rsid w:val="008816CD"/>
    <w:rsid w:val="00881F7B"/>
    <w:rsid w:val="00891BF1"/>
    <w:rsid w:val="008D2351"/>
    <w:rsid w:val="008D6511"/>
    <w:rsid w:val="008F06E7"/>
    <w:rsid w:val="009001C5"/>
    <w:rsid w:val="00905F60"/>
    <w:rsid w:val="0091487A"/>
    <w:rsid w:val="009169B7"/>
    <w:rsid w:val="00927604"/>
    <w:rsid w:val="0095232C"/>
    <w:rsid w:val="00966DF7"/>
    <w:rsid w:val="009B3A58"/>
    <w:rsid w:val="009B56C8"/>
    <w:rsid w:val="009B5D28"/>
    <w:rsid w:val="009C41F3"/>
    <w:rsid w:val="009E00C6"/>
    <w:rsid w:val="009F5CE6"/>
    <w:rsid w:val="00A272D7"/>
    <w:rsid w:val="00A54D33"/>
    <w:rsid w:val="00A6156E"/>
    <w:rsid w:val="00A719A0"/>
    <w:rsid w:val="00A92156"/>
    <w:rsid w:val="00AB491B"/>
    <w:rsid w:val="00AB64F7"/>
    <w:rsid w:val="00AC094E"/>
    <w:rsid w:val="00AC609E"/>
    <w:rsid w:val="00AC7C97"/>
    <w:rsid w:val="00AD78B1"/>
    <w:rsid w:val="00AF2211"/>
    <w:rsid w:val="00B06458"/>
    <w:rsid w:val="00B41595"/>
    <w:rsid w:val="00C27483"/>
    <w:rsid w:val="00C42FA6"/>
    <w:rsid w:val="00CA06FE"/>
    <w:rsid w:val="00CA2F5C"/>
    <w:rsid w:val="00CF4577"/>
    <w:rsid w:val="00CF4A26"/>
    <w:rsid w:val="00D2142A"/>
    <w:rsid w:val="00D26154"/>
    <w:rsid w:val="00D41182"/>
    <w:rsid w:val="00D41B68"/>
    <w:rsid w:val="00D97BA3"/>
    <w:rsid w:val="00DB365C"/>
    <w:rsid w:val="00DC6901"/>
    <w:rsid w:val="00DD0080"/>
    <w:rsid w:val="00DE5168"/>
    <w:rsid w:val="00E10382"/>
    <w:rsid w:val="00E10478"/>
    <w:rsid w:val="00E33732"/>
    <w:rsid w:val="00E53A48"/>
    <w:rsid w:val="00E60501"/>
    <w:rsid w:val="00E90379"/>
    <w:rsid w:val="00EB0EFE"/>
    <w:rsid w:val="00EB5F8A"/>
    <w:rsid w:val="00EB63B6"/>
    <w:rsid w:val="00EC14B4"/>
    <w:rsid w:val="00EE22FC"/>
    <w:rsid w:val="00EE5D38"/>
    <w:rsid w:val="00F134A5"/>
    <w:rsid w:val="00F145B2"/>
    <w:rsid w:val="00F16DDA"/>
    <w:rsid w:val="00F22791"/>
    <w:rsid w:val="00F349C5"/>
    <w:rsid w:val="00F361C3"/>
    <w:rsid w:val="00F62CA2"/>
    <w:rsid w:val="00F749E7"/>
    <w:rsid w:val="00FB37FA"/>
    <w:rsid w:val="00FB3835"/>
    <w:rsid w:val="00FB588D"/>
    <w:rsid w:val="00FE38EB"/>
    <w:rsid w:val="00FF6356"/>
    <w:rsid w:val="064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06A83"/>
  <w14:defaultImageDpi w14:val="32767"/>
  <w15:chartTrackingRefBased/>
  <w15:docId w15:val="{71D3EB1A-06EC-4D42-8435-ED15A3E0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pPr>
      <w:widowControl/>
    </w:pPr>
    <w:rPr>
      <w:rFonts w:ascii="Arial" w:hAnsi="Arial" w:cs="Arial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pPr>
      <w:widowControl/>
      <w:spacing w:before="200" w:line="400" w:lineRule="atLeast"/>
      <w:ind w:firstLine="720"/>
      <w:jc w:val="both"/>
    </w:pPr>
    <w:rPr>
      <w:kern w:val="0"/>
      <w:lang w:val="pt-PT" w:eastAsia="pt-PT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Salutation">
    <w:name w:val="Salutation"/>
    <w:basedOn w:val="Normal"/>
    <w:next w:val="Normal"/>
    <w:rPr>
      <w:rFonts w:ascii="Book Antiqua" w:eastAsia="DFKai-SB" w:hAnsi="Book Antiqua"/>
      <w:kern w:val="0"/>
      <w:sz w:val="26"/>
      <w:szCs w:val="26"/>
      <w:lang w:val="pt-BR"/>
    </w:rPr>
  </w:style>
  <w:style w:type="paragraph" w:styleId="Closing">
    <w:name w:val="Closing"/>
    <w:basedOn w:val="Normal"/>
    <w:pPr>
      <w:ind w:leftChars="1800" w:left="100"/>
    </w:pPr>
    <w:rPr>
      <w:rFonts w:ascii="Book Antiqua" w:eastAsia="DFKai-SB" w:hAnsi="Book Antiqua"/>
      <w:kern w:val="0"/>
      <w:sz w:val="26"/>
      <w:szCs w:val="26"/>
      <w:lang w:val="pt-BR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EB5F8A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styleId="Hyperlink">
    <w:name w:val="Hyperlink"/>
    <w:uiPriority w:val="99"/>
    <w:unhideWhenUsed/>
    <w:rsid w:val="00EB5F8A"/>
    <w:rPr>
      <w:color w:val="0000FF"/>
      <w:u w:val="single"/>
    </w:rPr>
  </w:style>
  <w:style w:type="character" w:styleId="UnresolvedMention">
    <w:name w:val="Unresolved Mention"/>
    <w:uiPriority w:val="47"/>
    <w:rsid w:val="00363D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3DA2"/>
    <w:pPr>
      <w:widowControl/>
      <w:ind w:left="720"/>
      <w:contextualSpacing/>
    </w:pPr>
    <w:rPr>
      <w:rFonts w:eastAsia="Times New Roman"/>
      <w:kern w:val="0"/>
      <w:lang w:eastAsia="zh-CN"/>
    </w:rPr>
  </w:style>
  <w:style w:type="paragraph" w:styleId="Revision">
    <w:name w:val="Revision"/>
    <w:hidden/>
    <w:uiPriority w:val="71"/>
    <w:unhideWhenUsed/>
    <w:rsid w:val="007A186E"/>
    <w:rPr>
      <w:kern w:val="2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gm.m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rumchinaplp.org.mo/pt/forum-de-maca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j.edu.mo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am.org.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j.edu.mo/en/" TargetMode="External"/><Relationship Id="rId14" Type="http://schemas.openxmlformats.org/officeDocument/2006/relationships/hyperlink" Target="https://www.plataformamedia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m.org.mo/contact/?lang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FAAE84-8EAA-B343-BA1C-9CEDCEDF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Nunes</dc:creator>
  <cp:keywords/>
  <dc:description/>
  <cp:lastModifiedBy>Microsoft Office User</cp:lastModifiedBy>
  <cp:revision>17</cp:revision>
  <cp:lastPrinted>2024-03-12T07:31:00Z</cp:lastPrinted>
  <dcterms:created xsi:type="dcterms:W3CDTF">2024-03-12T01:42:00Z</dcterms:created>
  <dcterms:modified xsi:type="dcterms:W3CDTF">2024-04-06T02:32:00Z</dcterms:modified>
  <cp:category/>
</cp:coreProperties>
</file>